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CF5CE1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09.11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                           </w:t>
      </w:r>
      <w:r w:rsidR="00945CBE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</w:t>
      </w:r>
      <w:r w:rsidR="00945CBE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81</w:t>
      </w:r>
    </w:p>
    <w:p w:rsidR="00294E50" w:rsidRDefault="003B1019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по противодействию коррупции</w:t>
      </w:r>
    </w:p>
    <w:p w:rsidR="003B1019" w:rsidRDefault="003B1019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 Новокривошеинское сельское поселение на 202</w:t>
      </w:r>
      <w:r w:rsidR="00F871B8">
        <w:rPr>
          <w:sz w:val="26"/>
          <w:szCs w:val="26"/>
        </w:rPr>
        <w:t>1-202</w:t>
      </w:r>
      <w:r w:rsidR="005F4138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F871B8">
        <w:rPr>
          <w:sz w:val="26"/>
          <w:szCs w:val="26"/>
        </w:rPr>
        <w:t>ы</w:t>
      </w:r>
    </w:p>
    <w:p w:rsidR="00294E50" w:rsidRDefault="00294E50" w:rsidP="00294E50">
      <w:pPr>
        <w:jc w:val="both"/>
        <w:rPr>
          <w:sz w:val="26"/>
          <w:szCs w:val="26"/>
        </w:rPr>
      </w:pPr>
    </w:p>
    <w:p w:rsidR="00294E50" w:rsidRDefault="0010000F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174278">
        <w:rPr>
          <w:sz w:val="26"/>
          <w:szCs w:val="26"/>
        </w:rPr>
        <w:t>Указом Президента Р</w:t>
      </w:r>
      <w:r w:rsidR="005F4138">
        <w:rPr>
          <w:sz w:val="26"/>
          <w:szCs w:val="26"/>
        </w:rPr>
        <w:t xml:space="preserve">оссийской Федерации от 16 августа 2021 № 478 «О Национальном плане противодействия коррупции на 2021-2024 года», </w:t>
      </w:r>
      <w:r>
        <w:rPr>
          <w:sz w:val="26"/>
          <w:szCs w:val="26"/>
        </w:rPr>
        <w:t xml:space="preserve">с Федеральным законом от </w:t>
      </w:r>
      <w:r w:rsidR="003B1019">
        <w:rPr>
          <w:sz w:val="26"/>
          <w:szCs w:val="26"/>
        </w:rPr>
        <w:t>25</w:t>
      </w:r>
      <w:r w:rsidR="00174278">
        <w:rPr>
          <w:sz w:val="26"/>
          <w:szCs w:val="26"/>
        </w:rPr>
        <w:t xml:space="preserve"> декабря </w:t>
      </w:r>
      <w:r w:rsidR="003B1019">
        <w:rPr>
          <w:sz w:val="26"/>
          <w:szCs w:val="26"/>
        </w:rPr>
        <w:t xml:space="preserve">2008 № 273-ФЗ «О противодействии коррупции», </w:t>
      </w:r>
      <w:r w:rsidR="00F871B8">
        <w:rPr>
          <w:sz w:val="26"/>
          <w:szCs w:val="26"/>
        </w:rPr>
        <w:t>Распоряжением Губернатора Томской области от 28.06.2019 № 143-р «О повышении эффективности деятельности исполнительных органов государственной власти Томской области по профилактике коррупционных правонарушений»,</w:t>
      </w:r>
      <w:r w:rsidR="003B1019">
        <w:rPr>
          <w:sz w:val="26"/>
          <w:szCs w:val="26"/>
        </w:rPr>
        <w:t xml:space="preserve"> Уставом муниципального образования Новокривошеинское сельское поселение и в целях повышения эффективности деятельности Администрации Новокривошеинского сельского поселения по профилактике коррупционных правонарушений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71139" w:rsidRDefault="00294E50" w:rsidP="003B10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B1019">
        <w:rPr>
          <w:sz w:val="26"/>
          <w:szCs w:val="26"/>
        </w:rPr>
        <w:t>Утвердить прилагаемый План мероприятий по противодействию коррупции в муниципальном образовании Новокривошеинское сельское поселение на 202</w:t>
      </w:r>
      <w:r w:rsidR="00F871B8">
        <w:rPr>
          <w:sz w:val="26"/>
          <w:szCs w:val="26"/>
        </w:rPr>
        <w:t>1-202</w:t>
      </w:r>
      <w:r w:rsidR="005F4138">
        <w:rPr>
          <w:sz w:val="26"/>
          <w:szCs w:val="26"/>
        </w:rPr>
        <w:t>4</w:t>
      </w:r>
      <w:r w:rsidR="003B1019">
        <w:rPr>
          <w:sz w:val="26"/>
          <w:szCs w:val="26"/>
        </w:rPr>
        <w:t xml:space="preserve"> год</w:t>
      </w:r>
      <w:r w:rsidR="00F871B8">
        <w:rPr>
          <w:sz w:val="26"/>
          <w:szCs w:val="26"/>
        </w:rPr>
        <w:t>ы</w:t>
      </w:r>
      <w:r w:rsidR="003B1019">
        <w:rPr>
          <w:sz w:val="26"/>
          <w:szCs w:val="26"/>
        </w:rPr>
        <w:t xml:space="preserve"> согласно приложению.</w:t>
      </w:r>
    </w:p>
    <w:p w:rsidR="005F4138" w:rsidRDefault="005F4138" w:rsidP="003B10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Новокривошеинского сельского поселения от 09.02.2021 № 15 «Об утверждении плана мероприятий по противодействию коррупции в муниципальном образовании Новокривошеинское сельское поселение на 2021-2023 годы» признать утратившим силу.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 постановление вступает в силу с даты его </w:t>
      </w:r>
      <w:r w:rsidR="00F7113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F871B8" w:rsidRDefault="00F871B8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294E50" w:rsidRDefault="00B00D99" w:rsidP="00294E50">
      <w:pPr>
        <w:tabs>
          <w:tab w:val="left" w:pos="360"/>
          <w:tab w:val="left" w:pos="540"/>
        </w:tabs>
        <w:jc w:val="both"/>
      </w:pPr>
      <w:r>
        <w:t>Глазачева Любовь Александровна</w:t>
      </w:r>
    </w:p>
    <w:p w:rsidR="00294E50" w:rsidRDefault="005F4138" w:rsidP="00294E50">
      <w:pPr>
        <w:tabs>
          <w:tab w:val="left" w:pos="360"/>
          <w:tab w:val="left" w:pos="540"/>
        </w:tabs>
        <w:jc w:val="both"/>
      </w:pPr>
      <w:r>
        <w:t>+79609702810</w:t>
      </w: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 w:rsidRPr="003B1019">
        <w:rPr>
          <w:sz w:val="26"/>
          <w:szCs w:val="26"/>
        </w:rPr>
        <w:t>Приложение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поселения от </w:t>
      </w:r>
      <w:r w:rsidR="00CF5CE1">
        <w:rPr>
          <w:sz w:val="26"/>
          <w:szCs w:val="26"/>
        </w:rPr>
        <w:t>09.11</w:t>
      </w:r>
      <w:r w:rsidR="00F871B8">
        <w:rPr>
          <w:sz w:val="26"/>
          <w:szCs w:val="26"/>
        </w:rPr>
        <w:t xml:space="preserve">.2021 № </w:t>
      </w:r>
      <w:r w:rsidR="00CF5CE1">
        <w:rPr>
          <w:sz w:val="26"/>
          <w:szCs w:val="26"/>
        </w:rPr>
        <w:t>81</w:t>
      </w:r>
    </w:p>
    <w:p w:rsidR="000845DF" w:rsidRDefault="000845DF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противодействию коррупции в </w:t>
      </w:r>
    </w:p>
    <w:p w:rsidR="000845DF" w:rsidRDefault="000845DF" w:rsidP="000845DF">
      <w:pPr>
        <w:tabs>
          <w:tab w:val="left" w:pos="360"/>
          <w:tab w:val="left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муниципальном образовании Новокривошеинское сельское поселение на 202</w:t>
      </w:r>
      <w:r w:rsidR="00F871B8">
        <w:rPr>
          <w:sz w:val="26"/>
          <w:szCs w:val="26"/>
        </w:rPr>
        <w:t>1-202</w:t>
      </w:r>
      <w:r w:rsidR="005F4138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F871B8">
        <w:rPr>
          <w:sz w:val="26"/>
          <w:szCs w:val="26"/>
        </w:rPr>
        <w:t>ы</w:t>
      </w:r>
    </w:p>
    <w:tbl>
      <w:tblPr>
        <w:tblW w:w="9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4"/>
        <w:gridCol w:w="4601"/>
        <w:gridCol w:w="2065"/>
        <w:gridCol w:w="2445"/>
      </w:tblGrid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Срок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1.ПРАВОВОЕ ОБЕСПЕЧЕНИЕ ПРОТИВОДЕЙСТВИЯ КОРРУПЦИИ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1.1.</w:t>
            </w:r>
          </w:p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br/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CC0C97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>антикоррупционного законодательства, принятие нормативных правовых актов муниципального образования Новокривошеинское сельское поселение, направленных на противодействие коррупции, в том числе приведение действующих</w:t>
            </w:r>
            <w:r w:rsidR="00CC0C97">
              <w:rPr>
                <w:sz w:val="24"/>
                <w:szCs w:val="24"/>
              </w:rPr>
              <w:t xml:space="preserve"> нормативных правовых актов муниципального образования Новокривошеинское сельское поселение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Ежемесячно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Проведение антикоррупционной экспертизы м</w:t>
            </w:r>
            <w:r w:rsidR="001E1E5E">
              <w:rPr>
                <w:sz w:val="24"/>
                <w:szCs w:val="24"/>
              </w:rPr>
              <w:t>униципальных правовых актов</w:t>
            </w:r>
            <w:r w:rsidRPr="005C6E0E">
              <w:rPr>
                <w:sz w:val="24"/>
                <w:szCs w:val="24"/>
              </w:rPr>
              <w:t xml:space="preserve"> муниципального образования Но</w:t>
            </w:r>
            <w:r w:rsidR="001E1E5E">
              <w:rPr>
                <w:sz w:val="24"/>
                <w:szCs w:val="24"/>
              </w:rPr>
              <w:t>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 и их проектов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1.3.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Размещение проектов нормативных правовых актов муниципального образования Но</w:t>
            </w:r>
            <w:r w:rsidR="001E1E5E">
              <w:rPr>
                <w:sz w:val="24"/>
                <w:szCs w:val="24"/>
              </w:rPr>
              <w:t>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 на официальном сайте Нов</w:t>
            </w:r>
            <w:r w:rsidR="001E1E5E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1.4.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Направление в Прокуратуру </w:t>
            </w:r>
            <w:r w:rsidR="001E1E5E">
              <w:rPr>
                <w:sz w:val="24"/>
                <w:szCs w:val="24"/>
              </w:rPr>
              <w:t xml:space="preserve">Кривошеинского </w:t>
            </w:r>
            <w:r w:rsidRPr="005C6E0E">
              <w:rPr>
                <w:sz w:val="24"/>
                <w:szCs w:val="24"/>
              </w:rPr>
              <w:t xml:space="preserve"> района проектов </w:t>
            </w:r>
            <w:r w:rsidR="001E1E5E">
              <w:rPr>
                <w:sz w:val="24"/>
                <w:szCs w:val="24"/>
              </w:rPr>
              <w:t>муниципальных нормативных правовых актов</w:t>
            </w:r>
            <w:r w:rsidRPr="005C6E0E">
              <w:rPr>
                <w:sz w:val="24"/>
                <w:szCs w:val="24"/>
              </w:rPr>
              <w:t xml:space="preserve"> и </w:t>
            </w:r>
            <w:r w:rsidR="001E1E5E">
              <w:rPr>
                <w:sz w:val="24"/>
                <w:szCs w:val="24"/>
              </w:rPr>
              <w:t>муниципальные нормативные правовые акты</w:t>
            </w:r>
            <w:r w:rsidRPr="005C6E0E">
              <w:rPr>
                <w:sz w:val="24"/>
                <w:szCs w:val="24"/>
              </w:rPr>
              <w:t xml:space="preserve"> Н</w:t>
            </w:r>
            <w:r w:rsidR="001E1E5E">
              <w:rPr>
                <w:sz w:val="24"/>
                <w:szCs w:val="24"/>
              </w:rPr>
              <w:t>овокривошеинского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для проверки на соответствие положениям действующего </w:t>
            </w:r>
            <w:r w:rsidRPr="005C6E0E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trHeight w:val="1344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Создание и поддержание в актуальном состоянии реестра му</w:t>
            </w:r>
            <w:r w:rsidR="001E1E5E">
              <w:rPr>
                <w:sz w:val="24"/>
                <w:szCs w:val="24"/>
              </w:rPr>
              <w:t xml:space="preserve">ниципальных правовых актов </w:t>
            </w:r>
            <w:r w:rsidRPr="005C6E0E">
              <w:rPr>
                <w:sz w:val="24"/>
                <w:szCs w:val="24"/>
              </w:rPr>
              <w:t>муниципального образования Но</w:t>
            </w:r>
            <w:r w:rsidR="001E1E5E">
              <w:rPr>
                <w:sz w:val="24"/>
                <w:szCs w:val="24"/>
              </w:rPr>
              <w:t>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2.ВОПРОСЫ КАДРОВОЙ ПОЛИТИКИ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5F4138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январь – апрель 202</w:t>
            </w:r>
            <w:r w:rsidR="00090743">
              <w:rPr>
                <w:sz w:val="24"/>
                <w:szCs w:val="24"/>
              </w:rPr>
              <w:t>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 w:rsidR="00090743"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Н</w:t>
            </w:r>
            <w:r w:rsidR="00F648CC">
              <w:rPr>
                <w:sz w:val="24"/>
                <w:szCs w:val="24"/>
              </w:rPr>
              <w:t>овокривошеинское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 в порядке, установленном законодательством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545A45" w:rsidRPr="005C6E0E" w:rsidTr="007C128F">
        <w:trPr>
          <w:trHeight w:val="1943"/>
          <w:jc w:val="center"/>
        </w:trPr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Pr="005C6E0E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4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F648C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актуализации и анализа сведений, содержащихся в анкетах лиц, представляемых при назначении на муниципальную должность, должность муниципальной службы, об их родственниках и свойственниках в целях выявления возможного конфликта интересов.</w:t>
            </w:r>
          </w:p>
          <w:p w:rsidR="00545A45" w:rsidRPr="005C6E0E" w:rsidRDefault="00545A45" w:rsidP="00F648C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исполнения настоящего пункта на заседаниях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Pr="005C6E0E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545A45" w:rsidRPr="005C6E0E" w:rsidTr="007C128F">
        <w:trPr>
          <w:trHeight w:val="1942"/>
          <w:jc w:val="center"/>
        </w:trPr>
        <w:tc>
          <w:tcPr>
            <w:tcW w:w="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F648C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Pr="005C6E0E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4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5A5879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</w:t>
            </w:r>
            <w:r w:rsidR="005A5879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</w:t>
            </w:r>
            <w:r w:rsidRPr="005C6E0E">
              <w:rPr>
                <w:sz w:val="24"/>
                <w:szCs w:val="24"/>
              </w:rPr>
              <w:lastRenderedPageBreak/>
              <w:t>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5A5879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2.1.</w:t>
            </w:r>
            <w:r w:rsidR="005A5879">
              <w:rPr>
                <w:sz w:val="24"/>
                <w:szCs w:val="24"/>
              </w:rPr>
              <w:t>5</w:t>
            </w:r>
            <w:r w:rsidRPr="005C6E0E"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4517B2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4517B2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информированию муниципальных служащих о необходимости соблюдения Правил передачи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2.2.3.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4517B2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информированию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Информирование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2.2.5.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17427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174278">
              <w:rPr>
                <w:sz w:val="24"/>
                <w:szCs w:val="24"/>
              </w:rPr>
              <w:t>4</w:t>
            </w:r>
            <w:r w:rsidR="000845DF"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0845DF"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2.2.6.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Нов</w:t>
            </w:r>
            <w:r w:rsidR="003D08B6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Нов</w:t>
            </w:r>
            <w:r w:rsidR="003D08B6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2.2.7.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2.2.8.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7C3D2D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Размещение информации о деятельности комиссии по соблюдению требований к служебному поведению и урегулированию </w:t>
            </w:r>
            <w:r w:rsidRPr="005C6E0E">
              <w:rPr>
                <w:sz w:val="24"/>
                <w:szCs w:val="24"/>
              </w:rPr>
              <w:lastRenderedPageBreak/>
              <w:t>конфликта интересов в администрации Нов</w:t>
            </w:r>
            <w:r w:rsidR="007C3D2D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на официальном сайте администрации Нов</w:t>
            </w:r>
            <w:r w:rsidR="007C3D2D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7C3D2D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17427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17427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3.АНТИКОРРУПЦИОННОЕ ОБРАЗОВАНИЕ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3.1.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34F39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Обеспечение </w:t>
            </w:r>
            <w:r w:rsidR="00034F39">
              <w:rPr>
                <w:sz w:val="24"/>
                <w:szCs w:val="24"/>
              </w:rPr>
              <w:t xml:space="preserve">участия </w:t>
            </w:r>
            <w:r w:rsidRPr="005C6E0E">
              <w:rPr>
                <w:sz w:val="24"/>
                <w:szCs w:val="24"/>
              </w:rPr>
              <w:t xml:space="preserve">муниципальных служащих, </w:t>
            </w:r>
            <w:r w:rsidR="00034F39"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 в области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090743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  <w:r w:rsidR="00034F39">
              <w:rPr>
                <w:sz w:val="24"/>
                <w:szCs w:val="24"/>
              </w:rPr>
              <w:t>, 2024г.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E151F3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3.2.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34F39" w:rsidP="00034F39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34F39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34F39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5F4138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138" w:rsidRPr="005C6E0E" w:rsidRDefault="005F4138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138" w:rsidRPr="005C6E0E" w:rsidRDefault="00034F39" w:rsidP="00E151F3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 в области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138" w:rsidRPr="005C6E0E" w:rsidRDefault="00034F39" w:rsidP="00034F39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2022., 2024г.,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138" w:rsidRDefault="00034F39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4.ОБЕСПЕЧЕНИЕ ПРОЗРАЧНОСТИ ДЕЯТЕЛЬНОСТИ</w:t>
            </w:r>
          </w:p>
          <w:p w:rsidR="005C6E0E" w:rsidRPr="005C6E0E" w:rsidRDefault="000845DF" w:rsidP="00174278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АДМИНИСТРАЦИИ </w:t>
            </w:r>
            <w:r w:rsidR="00174278">
              <w:rPr>
                <w:sz w:val="24"/>
                <w:szCs w:val="24"/>
              </w:rPr>
              <w:t>НОВОКРИВОШЕИНСКОГО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4.1.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6655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Обеспечение соответствия раздела «Противодействие коррупции» официального сайта Нов</w:t>
            </w:r>
            <w:r w:rsidR="0006655F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</w:t>
            </w:r>
            <w:r w:rsidRPr="005C6E0E">
              <w:rPr>
                <w:sz w:val="24"/>
                <w:szCs w:val="24"/>
              </w:rPr>
              <w:lastRenderedPageBreak/>
              <w:t>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6655F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Размещение на официальном сайте органом местного самоуправления Нов</w:t>
            </w:r>
            <w:r w:rsidR="0006655F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4.3.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6655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Обеспечение взаимодействия администрации Нов</w:t>
            </w:r>
            <w:r w:rsidR="0006655F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со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  <w:r w:rsidR="0006655F">
              <w:rPr>
                <w:sz w:val="24"/>
                <w:szCs w:val="24"/>
              </w:rPr>
              <w:t xml:space="preserve"> Новокривошеинского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5. СОВЕРШЕНСТВОВАНИЕ ОРГАНИЗАЦИИ ДЕЯТЕЛЬНОСТИ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5.1.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C5F41" w:rsidP="00FC5F41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 и услуг для муниципальных нужд, в том числе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закупки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5.2.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C5F41" w:rsidP="00FC5F41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анализа соблюдения антикоррупционного законодательства в ходе проведения контроля в сфере закупок товаров, работ и услуг для обеспечения муниципальных нужд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Ежегодно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6. АНТИКОРРУПЦИОННАЯ ПРОПАГАНДА И ПРОСВЕЩЕНИЕ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6.1.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5325B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Обеспечение функционирования </w:t>
            </w:r>
            <w:r w:rsidR="0005325B">
              <w:rPr>
                <w:sz w:val="24"/>
                <w:szCs w:val="24"/>
              </w:rPr>
              <w:t xml:space="preserve">телефонной связи, </w:t>
            </w:r>
            <w:r w:rsidRPr="005C6E0E">
              <w:rPr>
                <w:sz w:val="24"/>
                <w:szCs w:val="24"/>
              </w:rPr>
              <w:t>официального сайта администрации Нов</w:t>
            </w:r>
            <w:r w:rsidR="0005325B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</w:t>
            </w:r>
            <w:r w:rsidRPr="005C6E0E">
              <w:rPr>
                <w:sz w:val="24"/>
                <w:szCs w:val="24"/>
              </w:rPr>
              <w:lastRenderedPageBreak/>
              <w:t>деятельности органов местного самоуправления Нов</w:t>
            </w:r>
            <w:r w:rsidR="0005325B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5325B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5325B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Разработка и размещение в помещениях администрации Нов</w:t>
            </w:r>
            <w:r w:rsidR="0005325B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информации по вопросам профилактики коррупционных проявлений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5F4138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5F4138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</w:tbl>
    <w:p w:rsidR="000845DF" w:rsidRDefault="000845DF" w:rsidP="000845DF">
      <w:pPr>
        <w:tabs>
          <w:tab w:val="left" w:pos="360"/>
          <w:tab w:val="left" w:pos="540"/>
        </w:tabs>
        <w:jc w:val="center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ind w:left="5103"/>
        <w:jc w:val="center"/>
        <w:rPr>
          <w:sz w:val="26"/>
          <w:szCs w:val="26"/>
        </w:rPr>
      </w:pPr>
    </w:p>
    <w:p w:rsidR="000845DF" w:rsidRDefault="000845DF" w:rsidP="000845DF">
      <w:pPr>
        <w:rPr>
          <w:sz w:val="26"/>
          <w:szCs w:val="26"/>
        </w:rPr>
      </w:pPr>
    </w:p>
    <w:p w:rsidR="000845DF" w:rsidRPr="000845DF" w:rsidRDefault="000845DF" w:rsidP="000845DF">
      <w:pPr>
        <w:tabs>
          <w:tab w:val="left" w:pos="36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845DF" w:rsidRPr="000845DF" w:rsidSect="003B1019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4F" w:rsidRDefault="00A5524F" w:rsidP="003B1019">
      <w:r>
        <w:separator/>
      </w:r>
    </w:p>
  </w:endnote>
  <w:endnote w:type="continuationSeparator" w:id="1">
    <w:p w:rsidR="00A5524F" w:rsidRDefault="00A5524F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4F" w:rsidRDefault="00A5524F" w:rsidP="003B1019">
      <w:r>
        <w:separator/>
      </w:r>
    </w:p>
  </w:footnote>
  <w:footnote w:type="continuationSeparator" w:id="1">
    <w:p w:rsidR="00A5524F" w:rsidRDefault="00A5524F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07720F">
        <w:pPr>
          <w:pStyle w:val="a6"/>
          <w:jc w:val="center"/>
        </w:pPr>
        <w:fldSimple w:instr=" PAGE   \* MERGEFORMAT ">
          <w:r w:rsidR="00CF5CE1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428"/>
    <w:rsid w:val="00034F39"/>
    <w:rsid w:val="0005325B"/>
    <w:rsid w:val="0006655F"/>
    <w:rsid w:val="0007720F"/>
    <w:rsid w:val="000845DF"/>
    <w:rsid w:val="00090743"/>
    <w:rsid w:val="0010000F"/>
    <w:rsid w:val="00117175"/>
    <w:rsid w:val="001524A6"/>
    <w:rsid w:val="00174278"/>
    <w:rsid w:val="001745D3"/>
    <w:rsid w:val="001E1E5E"/>
    <w:rsid w:val="001F45D1"/>
    <w:rsid w:val="00294E50"/>
    <w:rsid w:val="002F4F1E"/>
    <w:rsid w:val="003B1019"/>
    <w:rsid w:val="003D08B6"/>
    <w:rsid w:val="004517B2"/>
    <w:rsid w:val="00472AFC"/>
    <w:rsid w:val="00545A45"/>
    <w:rsid w:val="005A5879"/>
    <w:rsid w:val="005F4138"/>
    <w:rsid w:val="006E08C1"/>
    <w:rsid w:val="007C3D2D"/>
    <w:rsid w:val="00804B32"/>
    <w:rsid w:val="008571AD"/>
    <w:rsid w:val="00945CBE"/>
    <w:rsid w:val="009B5464"/>
    <w:rsid w:val="009D3E20"/>
    <w:rsid w:val="00A356E8"/>
    <w:rsid w:val="00A5524F"/>
    <w:rsid w:val="00B00D99"/>
    <w:rsid w:val="00B24648"/>
    <w:rsid w:val="00B65ECE"/>
    <w:rsid w:val="00B662CB"/>
    <w:rsid w:val="00BA14EC"/>
    <w:rsid w:val="00C63776"/>
    <w:rsid w:val="00C678C0"/>
    <w:rsid w:val="00CC0C97"/>
    <w:rsid w:val="00CF5CE1"/>
    <w:rsid w:val="00E151F3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2020-03-10T07:42:00Z</dcterms:created>
  <dcterms:modified xsi:type="dcterms:W3CDTF">2021-11-10T05:10:00Z</dcterms:modified>
</cp:coreProperties>
</file>