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0D" w:rsidRDefault="00AB180D" w:rsidP="00AB180D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22331025" r:id="rId5"/>
        </w:object>
      </w:r>
    </w:p>
    <w:p w:rsidR="00AB180D" w:rsidRDefault="00AB180D" w:rsidP="00AB180D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AB180D" w:rsidRDefault="00AB180D" w:rsidP="00AB180D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AB180D" w:rsidRDefault="00AB180D" w:rsidP="00AB180D">
      <w:pPr>
        <w:spacing w:after="480"/>
      </w:pPr>
      <w:r>
        <w:rPr>
          <w:rFonts w:ascii="Times New Roman" w:hAnsi="Times New Roman"/>
          <w:sz w:val="26"/>
        </w:rPr>
        <w:t xml:space="preserve">18.08.2022    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6"/>
        </w:rPr>
        <w:t>75</w:t>
      </w:r>
    </w:p>
    <w:p w:rsidR="00AB180D" w:rsidRDefault="00AB180D" w:rsidP="00AB180D">
      <w:pPr>
        <w:jc w:val="center"/>
      </w:pPr>
      <w:r>
        <w:rPr>
          <w:rFonts w:ascii="Times New Roman" w:hAnsi="Times New Roman"/>
          <w:sz w:val="26"/>
        </w:rPr>
        <w:t>О приеме в собственность муниципального образования</w:t>
      </w:r>
    </w:p>
    <w:p w:rsidR="00AB180D" w:rsidRDefault="00AB180D" w:rsidP="00AB180D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(земельный участок)</w:t>
      </w:r>
    </w:p>
    <w:p w:rsidR="00AB180D" w:rsidRDefault="00AB180D" w:rsidP="00AB180D">
      <w:pPr>
        <w:jc w:val="center"/>
      </w:pP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(земельный участок):</w:t>
      </w: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12,7 га, кадастровая стоимость 160020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44058000 кв.м., адрес (местонахождение): Томская область, Кривошеинский район,  в границах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4C24BA" w:rsidRPr="004C24BA"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 xml:space="preserve">.06.2022г., запись регистрации 70:09:0000000:17-70/059/2022-254.         </w:t>
      </w: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вышеуказанный земельный участок.</w:t>
      </w:r>
    </w:p>
    <w:p w:rsidR="00AB180D" w:rsidRDefault="00AB180D" w:rsidP="00AB180D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AB180D" w:rsidRDefault="00AB180D" w:rsidP="00AB180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C2746D" w:rsidRDefault="00C2746D" w:rsidP="00AB180D">
      <w:pPr>
        <w:jc w:val="both"/>
      </w:pPr>
    </w:p>
    <w:p w:rsidR="00AB180D" w:rsidRDefault="00AB180D" w:rsidP="00AB180D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</w:t>
      </w:r>
      <w:r w:rsidR="00C2746D">
        <w:rPr>
          <w:rFonts w:ascii="Times New Roman" w:hAnsi="Times New Roman"/>
          <w:color w:val="000000"/>
          <w:sz w:val="26"/>
          <w:shd w:val="clear" w:color="auto" w:fill="FFFFFF"/>
        </w:rPr>
        <w:t xml:space="preserve">           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AB180D" w:rsidRDefault="00AB180D" w:rsidP="00AB180D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AB180D" w:rsidRDefault="00AB180D" w:rsidP="00AB180D"/>
    <w:p w:rsidR="00AB180D" w:rsidRDefault="00AB180D" w:rsidP="00AB180D"/>
    <w:p w:rsidR="00AB180D" w:rsidRDefault="00AB180D" w:rsidP="00AB180D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AB180D" w:rsidRDefault="00AB180D" w:rsidP="00AB180D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AB180D" w:rsidRDefault="00AB180D" w:rsidP="00AB180D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AB180D" w:rsidRDefault="00AB180D" w:rsidP="00AB180D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AB180D" w:rsidRDefault="00AB180D" w:rsidP="00AB180D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AB180D" w:rsidRDefault="00AB180D" w:rsidP="00AB180D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BB33C4" w:rsidRDefault="00BB33C4"/>
    <w:sectPr w:rsidR="00BB33C4" w:rsidSect="00C274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0D"/>
    <w:rsid w:val="004C24BA"/>
    <w:rsid w:val="00980F25"/>
    <w:rsid w:val="00AB180D"/>
    <w:rsid w:val="00B60B29"/>
    <w:rsid w:val="00BB33C4"/>
    <w:rsid w:val="00C2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2022-08-18T04:35:00Z</dcterms:created>
  <dcterms:modified xsi:type="dcterms:W3CDTF">2022-08-18T05:31:00Z</dcterms:modified>
</cp:coreProperties>
</file>