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274173"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16</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501BC4">
            <w:pPr>
              <w:widowControl w:val="0"/>
              <w:autoSpaceDE w:val="0"/>
              <w:autoSpaceDN w:val="0"/>
              <w:adjustRightInd w:val="0"/>
              <w:spacing w:line="240" w:lineRule="atLeast"/>
              <w:jc w:val="center"/>
              <w:rPr>
                <w:sz w:val="24"/>
              </w:rPr>
            </w:pPr>
            <w:r w:rsidRPr="00031A70">
              <w:rPr>
                <w:rFonts w:ascii="Times New Roman" w:hAnsi="Times New Roman" w:cs="Times New Roman"/>
                <w:bCs/>
                <w:sz w:val="24"/>
              </w:rPr>
              <w:t xml:space="preserve">О </w:t>
            </w:r>
            <w:proofErr w:type="gramStart"/>
            <w:r w:rsidRPr="00031A70">
              <w:rPr>
                <w:rFonts w:ascii="Times New Roman" w:hAnsi="Times New Roman" w:cs="Times New Roman"/>
                <w:bCs/>
                <w:sz w:val="24"/>
              </w:rPr>
              <w:t>внесении</w:t>
            </w:r>
            <w:proofErr w:type="gramEnd"/>
            <w:r w:rsidRPr="00031A70">
              <w:rPr>
                <w:rFonts w:ascii="Times New Roman" w:hAnsi="Times New Roman" w:cs="Times New Roman"/>
                <w:bCs/>
                <w:sz w:val="24"/>
              </w:rPr>
              <w:t xml:space="preserve"> изменений в постановление Администрации Новокривошеи</w:t>
            </w:r>
            <w:r w:rsidR="00E14141">
              <w:rPr>
                <w:rFonts w:ascii="Times New Roman" w:hAnsi="Times New Roman" w:cs="Times New Roman"/>
                <w:bCs/>
                <w:sz w:val="24"/>
              </w:rPr>
              <w:t>нского сельского поселения от 23.12.2016 № 94</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E14141">
              <w:rPr>
                <w:rFonts w:ascii="Times New Roman" w:hAnsi="Times New Roman" w:cs="Times New Roman"/>
                <w:sz w:val="24"/>
                <w:szCs w:val="24"/>
              </w:rPr>
              <w:t>Выдача, продление, внесение изменений в разрешения на строительство, реконструкцию объектов капитального строительства</w:t>
            </w:r>
            <w:r w:rsidR="001F66D1" w:rsidRPr="00031A70">
              <w:rPr>
                <w:sz w:val="24"/>
              </w:rPr>
              <w:t>»</w:t>
            </w:r>
            <w:r w:rsidRPr="00031A70">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E14141">
        <w:rPr>
          <w:sz w:val="24"/>
          <w:szCs w:val="24"/>
        </w:rPr>
        <w:t>нского сельского поселения от 23.12.2016 № 94</w:t>
      </w:r>
      <w:r w:rsidR="00AE134F">
        <w:rPr>
          <w:sz w:val="24"/>
          <w:szCs w:val="24"/>
        </w:rPr>
        <w:t xml:space="preserve"> «Об утверждении Административного регламента по предоставлению муниципальной услуги «</w:t>
      </w:r>
      <w:r w:rsidR="00E14141">
        <w:rPr>
          <w:sz w:val="24"/>
          <w:szCs w:val="24"/>
        </w:rPr>
        <w:t>Выдача, продление, внесение изменений в разрешение на строительство, реконструкцию объектов капитального строительства</w:t>
      </w:r>
      <w:r w:rsidR="00AE134F">
        <w:rPr>
          <w:sz w:val="24"/>
          <w:szCs w:val="24"/>
        </w:rPr>
        <w:t>»:</w:t>
      </w:r>
    </w:p>
    <w:p w:rsidR="00CB070C" w:rsidRDefault="006034C0" w:rsidP="00CB070C">
      <w:pPr>
        <w:adjustRightInd w:val="0"/>
        <w:spacing w:line="240" w:lineRule="auto"/>
        <w:rPr>
          <w:rFonts w:ascii="Times New Roman" w:hAnsi="Times New Roman"/>
          <w:sz w:val="24"/>
          <w:szCs w:val="24"/>
        </w:rPr>
      </w:pPr>
      <w:r>
        <w:rPr>
          <w:rFonts w:ascii="Times New Roman" w:hAnsi="Times New Roman" w:cs="Times New Roman"/>
          <w:sz w:val="24"/>
          <w:szCs w:val="24"/>
        </w:rPr>
        <w:t>1.1</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4C2893">
        <w:rPr>
          <w:rFonts w:ascii="Times New Roman" w:hAnsi="Times New Roman"/>
          <w:sz w:val="24"/>
          <w:szCs w:val="24"/>
        </w:rPr>
        <w:t>3</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274173">
        <w:rPr>
          <w:rFonts w:ascii="Times New Roman" w:hAnsi="Times New Roman" w:cs="Times New Roman"/>
          <w:sz w:val="24"/>
          <w:szCs w:val="24"/>
        </w:rPr>
        <w:t>;</w:t>
      </w:r>
    </w:p>
    <w:p w:rsidR="00E534E4" w:rsidRDefault="00E534E4"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 часть 37 раздела 2 административного регламента изложить в следующей редакции:</w:t>
      </w:r>
    </w:p>
    <w:p w:rsidR="00E534E4" w:rsidRPr="009D5D7B" w:rsidRDefault="00E534E4" w:rsidP="00E534E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bookmarkStart w:id="0" w:name="_GoBack"/>
      <w:bookmarkEnd w:id="0"/>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E534E4" w:rsidRPr="009D5D7B" w:rsidRDefault="00E534E4" w:rsidP="00E534E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4E4" w:rsidRDefault="00E534E4" w:rsidP="00E534E4">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lastRenderedPageBreak/>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E534E4" w:rsidRDefault="00E534E4" w:rsidP="00E534E4">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E534E4" w:rsidRDefault="00E534E4" w:rsidP="00E534E4">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34E4" w:rsidRDefault="00E534E4" w:rsidP="00E534E4">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34E4" w:rsidRDefault="00E534E4" w:rsidP="00E534E4">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E534E4" w:rsidRDefault="00E534E4" w:rsidP="00E534E4">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34E4" w:rsidRPr="00B10EB8" w:rsidRDefault="00E534E4" w:rsidP="00E534E4">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6034C0"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E534E4">
        <w:rPr>
          <w:rFonts w:ascii="Times New Roman" w:hAnsi="Times New Roman" w:cs="Times New Roman"/>
          <w:sz w:val="24"/>
          <w:szCs w:val="24"/>
        </w:rPr>
        <w:t>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4C2893" w:rsidP="003412B0">
      <w:pPr>
        <w:spacing w:line="240" w:lineRule="auto"/>
        <w:ind w:firstLine="426"/>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0</w:t>
      </w:r>
      <w:r>
        <w:rPr>
          <w:rFonts w:ascii="Times New Roman" w:hAnsi="Times New Roman"/>
          <w:sz w:val="24"/>
          <w:szCs w:val="24"/>
        </w:rPr>
        <w:t>7</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4C2893"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lastRenderedPageBreak/>
        <w:t>1</w:t>
      </w:r>
      <w:r w:rsidR="00E14141">
        <w:rPr>
          <w:rFonts w:ascii="Times New Roman" w:hAnsi="Times New Roman"/>
          <w:sz w:val="24"/>
          <w:szCs w:val="24"/>
        </w:rPr>
        <w:t>0</w:t>
      </w:r>
      <w:r>
        <w:rPr>
          <w:rFonts w:ascii="Times New Roman" w:hAnsi="Times New Roman"/>
          <w:sz w:val="24"/>
          <w:szCs w:val="24"/>
        </w:rPr>
        <w:t>8</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6034C0"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0</w:t>
      </w:r>
      <w:r w:rsidR="004C2893">
        <w:rPr>
          <w:rFonts w:ascii="Times New Roman" w:hAnsi="Times New Roman"/>
          <w:sz w:val="24"/>
          <w:szCs w:val="24"/>
        </w:rPr>
        <w:t>9</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2E47DA">
        <w:rPr>
          <w:rFonts w:ascii="Times New Roman" w:hAnsi="Times New Roman"/>
          <w:sz w:val="24"/>
          <w:szCs w:val="24"/>
        </w:rPr>
        <w:lastRenderedPageBreak/>
        <w:t>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6034C0"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w:t>
      </w:r>
      <w:r w:rsidR="00E14141">
        <w:rPr>
          <w:rFonts w:ascii="Times New Roman" w:hAnsi="Times New Roman"/>
          <w:sz w:val="24"/>
          <w:szCs w:val="24"/>
        </w:rPr>
        <w:t>1</w:t>
      </w:r>
      <w:r w:rsidR="004C2893">
        <w:rPr>
          <w:rFonts w:ascii="Times New Roman" w:hAnsi="Times New Roman"/>
          <w:sz w:val="24"/>
          <w:szCs w:val="24"/>
        </w:rPr>
        <w:t>0</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1</w:t>
      </w:r>
      <w:r w:rsidR="004C2893">
        <w:rPr>
          <w:rFonts w:ascii="Times New Roman" w:hAnsi="Times New Roman"/>
          <w:sz w:val="24"/>
          <w:szCs w:val="24"/>
        </w:rPr>
        <w:t>1</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050D77"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1</w:t>
      </w:r>
      <w:r w:rsidR="004C2893">
        <w:rPr>
          <w:rFonts w:ascii="Times New Roman" w:hAnsi="Times New Roman"/>
          <w:sz w:val="24"/>
          <w:szCs w:val="24"/>
        </w:rPr>
        <w:t>2</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w:t>
      </w:r>
      <w:r w:rsidRPr="002E47DA">
        <w:rPr>
          <w:rFonts w:ascii="Times New Roman" w:hAnsi="Times New Roman"/>
          <w:sz w:val="24"/>
          <w:szCs w:val="24"/>
        </w:rPr>
        <w:lastRenderedPageBreak/>
        <w:t xml:space="preserve">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E14141">
        <w:rPr>
          <w:rFonts w:ascii="Times New Roman" w:hAnsi="Times New Roman"/>
          <w:sz w:val="24"/>
          <w:szCs w:val="24"/>
        </w:rPr>
        <w:t>1</w:t>
      </w:r>
      <w:r w:rsidR="004C2893">
        <w:rPr>
          <w:rFonts w:ascii="Times New Roman" w:hAnsi="Times New Roman"/>
          <w:sz w:val="24"/>
          <w:szCs w:val="24"/>
        </w:rPr>
        <w:t>3</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E14141">
        <w:rPr>
          <w:rFonts w:ascii="Times New Roman" w:hAnsi="Times New Roman"/>
          <w:sz w:val="24"/>
          <w:szCs w:val="24"/>
        </w:rPr>
        <w:t>1</w:t>
      </w:r>
      <w:r w:rsidR="004C2893">
        <w:rPr>
          <w:rFonts w:ascii="Times New Roman" w:hAnsi="Times New Roman"/>
          <w:sz w:val="24"/>
          <w:szCs w:val="24"/>
        </w:rPr>
        <w:t>4</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w:t>
      </w:r>
      <w:r w:rsidR="00E14141">
        <w:rPr>
          <w:rFonts w:ascii="Times New Roman" w:hAnsi="Times New Roman"/>
          <w:sz w:val="24"/>
          <w:szCs w:val="24"/>
        </w:rPr>
        <w:t>1</w:t>
      </w:r>
      <w:r w:rsidR="004C2893">
        <w:rPr>
          <w:rFonts w:ascii="Times New Roman" w:hAnsi="Times New Roman"/>
          <w:sz w:val="24"/>
          <w:szCs w:val="24"/>
        </w:rPr>
        <w:t>5</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E14141">
        <w:rPr>
          <w:rFonts w:ascii="Times New Roman" w:hAnsi="Times New Roman"/>
          <w:bCs/>
          <w:sz w:val="24"/>
          <w:szCs w:val="24"/>
        </w:rPr>
        <w:t>1</w:t>
      </w:r>
      <w:r w:rsidR="004C2893">
        <w:rPr>
          <w:rFonts w:ascii="Times New Roman" w:hAnsi="Times New Roman"/>
          <w:bCs/>
          <w:sz w:val="24"/>
          <w:szCs w:val="24"/>
        </w:rPr>
        <w:t>6</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E14141">
        <w:rPr>
          <w:rFonts w:ascii="Times New Roman" w:hAnsi="Times New Roman"/>
          <w:bCs/>
          <w:sz w:val="24"/>
          <w:szCs w:val="24"/>
        </w:rPr>
        <w:t>1</w:t>
      </w:r>
      <w:r w:rsidR="004C2893">
        <w:rPr>
          <w:rFonts w:ascii="Times New Roman" w:hAnsi="Times New Roman"/>
          <w:bCs/>
          <w:sz w:val="24"/>
          <w:szCs w:val="24"/>
        </w:rPr>
        <w:t>7</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E14141">
        <w:rPr>
          <w:rFonts w:ascii="Times New Roman" w:hAnsi="Times New Roman"/>
          <w:bCs/>
          <w:sz w:val="24"/>
          <w:szCs w:val="24"/>
        </w:rPr>
        <w:t>1</w:t>
      </w:r>
      <w:r w:rsidR="004C2893">
        <w:rPr>
          <w:rFonts w:ascii="Times New Roman" w:hAnsi="Times New Roman"/>
          <w:bCs/>
          <w:sz w:val="24"/>
          <w:szCs w:val="24"/>
        </w:rPr>
        <w:t>8</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E14141">
        <w:rPr>
          <w:rFonts w:ascii="Times New Roman" w:hAnsi="Times New Roman"/>
          <w:sz w:val="24"/>
          <w:szCs w:val="24"/>
        </w:rPr>
        <w:t>1</w:t>
      </w:r>
      <w:r w:rsidR="004C2893">
        <w:rPr>
          <w:rFonts w:ascii="Times New Roman" w:hAnsi="Times New Roman"/>
          <w:sz w:val="24"/>
          <w:szCs w:val="24"/>
        </w:rPr>
        <w:t>9</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E14141">
        <w:rPr>
          <w:rFonts w:ascii="Times New Roman" w:hAnsi="Times New Roman"/>
          <w:bCs/>
          <w:sz w:val="24"/>
          <w:szCs w:val="24"/>
        </w:rPr>
        <w:t>2</w:t>
      </w:r>
      <w:r w:rsidR="004C2893">
        <w:rPr>
          <w:rFonts w:ascii="Times New Roman" w:hAnsi="Times New Roman"/>
          <w:bCs/>
          <w:sz w:val="24"/>
          <w:szCs w:val="24"/>
        </w:rPr>
        <w:t>0</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lastRenderedPageBreak/>
        <w:t>1</w:t>
      </w:r>
      <w:r w:rsidR="00E14141">
        <w:rPr>
          <w:rFonts w:ascii="Times New Roman" w:hAnsi="Times New Roman"/>
          <w:bCs/>
          <w:sz w:val="24"/>
          <w:szCs w:val="24"/>
        </w:rPr>
        <w:t>2</w:t>
      </w:r>
      <w:r w:rsidR="004C2893">
        <w:rPr>
          <w:rFonts w:ascii="Times New Roman" w:hAnsi="Times New Roman"/>
          <w:bCs/>
          <w:sz w:val="24"/>
          <w:szCs w:val="24"/>
        </w:rPr>
        <w:t>1</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E14141">
        <w:rPr>
          <w:rFonts w:ascii="Times New Roman" w:hAnsi="Times New Roman"/>
          <w:bCs/>
          <w:sz w:val="24"/>
          <w:szCs w:val="24"/>
        </w:rPr>
        <w:t>2</w:t>
      </w:r>
      <w:r w:rsidR="004C2893">
        <w:rPr>
          <w:rFonts w:ascii="Times New Roman" w:hAnsi="Times New Roman"/>
          <w:bCs/>
          <w:sz w:val="24"/>
          <w:szCs w:val="24"/>
        </w:rPr>
        <w:t>2</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E14141">
        <w:rPr>
          <w:rFonts w:ascii="Times New Roman" w:hAnsi="Times New Roman"/>
          <w:bCs/>
          <w:sz w:val="24"/>
          <w:szCs w:val="24"/>
        </w:rPr>
        <w:t>2</w:t>
      </w:r>
      <w:r w:rsidR="004C2893">
        <w:rPr>
          <w:rFonts w:ascii="Times New Roman" w:hAnsi="Times New Roman"/>
          <w:bCs/>
          <w:sz w:val="24"/>
          <w:szCs w:val="24"/>
        </w:rPr>
        <w:t>3</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E14141">
        <w:rPr>
          <w:rFonts w:ascii="Times New Roman" w:hAnsi="Times New Roman"/>
          <w:bCs/>
          <w:sz w:val="24"/>
          <w:szCs w:val="24"/>
        </w:rPr>
        <w:t>2</w:t>
      </w:r>
      <w:r w:rsidR="004C2893">
        <w:rPr>
          <w:rFonts w:ascii="Times New Roman" w:hAnsi="Times New Roman"/>
          <w:bCs/>
          <w:sz w:val="24"/>
          <w:szCs w:val="24"/>
        </w:rPr>
        <w:t>4</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2</w:t>
      </w:r>
      <w:r w:rsidR="004C2893">
        <w:rPr>
          <w:rFonts w:ascii="Times New Roman" w:hAnsi="Times New Roman"/>
          <w:sz w:val="24"/>
          <w:szCs w:val="24"/>
        </w:rPr>
        <w:t>5</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2</w:t>
      </w:r>
      <w:r w:rsidR="004C2893">
        <w:rPr>
          <w:rFonts w:ascii="Times New Roman" w:hAnsi="Times New Roman"/>
          <w:sz w:val="24"/>
          <w:szCs w:val="24"/>
        </w:rPr>
        <w:t>6</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2</w:t>
      </w:r>
      <w:r w:rsidR="004C2893">
        <w:rPr>
          <w:rFonts w:ascii="Times New Roman" w:hAnsi="Times New Roman"/>
          <w:sz w:val="24"/>
          <w:szCs w:val="24"/>
        </w:rPr>
        <w:t>7</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E14141">
        <w:rPr>
          <w:rFonts w:ascii="Times New Roman" w:hAnsi="Times New Roman"/>
          <w:sz w:val="24"/>
          <w:szCs w:val="24"/>
        </w:rPr>
        <w:t>2</w:t>
      </w:r>
      <w:r w:rsidR="004C2893">
        <w:rPr>
          <w:rFonts w:ascii="Times New Roman" w:hAnsi="Times New Roman"/>
          <w:sz w:val="24"/>
          <w:szCs w:val="24"/>
        </w:rPr>
        <w:t>8</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sidR="001E73E3">
        <w:rPr>
          <w:rFonts w:ascii="Times New Roman" w:hAnsi="Times New Roman"/>
          <w:sz w:val="24"/>
          <w:szCs w:val="24"/>
        </w:rPr>
        <w:t>126</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E14141">
        <w:rPr>
          <w:rFonts w:ascii="Times New Roman" w:hAnsi="Times New Roman"/>
          <w:sz w:val="24"/>
          <w:szCs w:val="24"/>
        </w:rPr>
        <w:t>2</w:t>
      </w:r>
      <w:r w:rsidR="004C2893">
        <w:rPr>
          <w:rFonts w:ascii="Times New Roman" w:hAnsi="Times New Roman"/>
          <w:sz w:val="24"/>
          <w:szCs w:val="24"/>
        </w:rPr>
        <w:t>9</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w:t>
      </w:r>
      <w:r w:rsidR="001E73E3">
        <w:rPr>
          <w:rFonts w:ascii="Times New Roman" w:hAnsi="Times New Roman"/>
          <w:sz w:val="24"/>
          <w:szCs w:val="24"/>
        </w:rPr>
        <w:t>28</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w:t>
      </w:r>
      <w:r w:rsidRPr="002E47DA">
        <w:rPr>
          <w:rFonts w:ascii="Times New Roman" w:hAnsi="Times New Roman"/>
          <w:sz w:val="24"/>
          <w:szCs w:val="24"/>
        </w:rPr>
        <w:lastRenderedPageBreak/>
        <w:t>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0</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w:t>
      </w:r>
      <w:r w:rsidR="001E73E3">
        <w:rPr>
          <w:rFonts w:ascii="Times New Roman" w:hAnsi="Times New Roman"/>
          <w:sz w:val="24"/>
          <w:szCs w:val="24"/>
        </w:rPr>
        <w:t>28</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1</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2</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3</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4</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5</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6</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E14141">
        <w:rPr>
          <w:rFonts w:ascii="Times New Roman" w:hAnsi="Times New Roman"/>
          <w:sz w:val="24"/>
          <w:szCs w:val="24"/>
        </w:rPr>
        <w:t>3</w:t>
      </w:r>
      <w:r w:rsidR="004C2893">
        <w:rPr>
          <w:rFonts w:ascii="Times New Roman" w:hAnsi="Times New Roman"/>
          <w:sz w:val="24"/>
          <w:szCs w:val="24"/>
        </w:rPr>
        <w:t>7</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w:t>
      </w:r>
      <w:r w:rsidR="003412B0" w:rsidRPr="002E47DA">
        <w:rPr>
          <w:rFonts w:ascii="Times New Roman" w:hAnsi="Times New Roman"/>
          <w:sz w:val="24"/>
          <w:szCs w:val="24"/>
        </w:rPr>
        <w:lastRenderedPageBreak/>
        <w:t>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274173">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274173">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93" w:rsidRDefault="00907193" w:rsidP="008D5C8E">
      <w:pPr>
        <w:spacing w:line="240" w:lineRule="auto"/>
      </w:pPr>
      <w:r>
        <w:separator/>
      </w:r>
    </w:p>
  </w:endnote>
  <w:endnote w:type="continuationSeparator" w:id="0">
    <w:p w:rsidR="00907193" w:rsidRDefault="00907193"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93" w:rsidRDefault="00907193" w:rsidP="008D5C8E">
      <w:pPr>
        <w:spacing w:line="240" w:lineRule="auto"/>
      </w:pPr>
      <w:r>
        <w:separator/>
      </w:r>
    </w:p>
  </w:footnote>
  <w:footnote w:type="continuationSeparator" w:id="0">
    <w:p w:rsidR="00907193" w:rsidRDefault="00907193"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E73E3"/>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4173"/>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893"/>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07193"/>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4141"/>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4E4"/>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8B2"/>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E534E4"/>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AC54DC7-3282-4DF4-B39F-98727EE1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8</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58</cp:revision>
  <cp:lastPrinted>2016-04-18T04:59:00Z</cp:lastPrinted>
  <dcterms:created xsi:type="dcterms:W3CDTF">2014-09-24T03:56:00Z</dcterms:created>
  <dcterms:modified xsi:type="dcterms:W3CDTF">2019-01-31T11:04:00Z</dcterms:modified>
</cp:coreProperties>
</file>