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5213D5"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11</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031A70" w:rsidRPr="00031A70" w:rsidRDefault="00AE134F" w:rsidP="00031A70">
            <w:pPr>
              <w:widowControl w:val="0"/>
              <w:autoSpaceDE w:val="0"/>
              <w:autoSpaceDN w:val="0"/>
              <w:adjustRightInd w:val="0"/>
              <w:spacing w:line="240" w:lineRule="atLeast"/>
              <w:jc w:val="center"/>
              <w:rPr>
                <w:rFonts w:ascii="Times New Roman" w:hAnsi="Times New Roman" w:cs="Times New Roman"/>
                <w:sz w:val="24"/>
                <w:szCs w:val="24"/>
              </w:rPr>
            </w:pPr>
            <w:r w:rsidRPr="00031A70">
              <w:rPr>
                <w:rFonts w:ascii="Times New Roman" w:hAnsi="Times New Roman" w:cs="Times New Roman"/>
                <w:bCs/>
                <w:sz w:val="24"/>
              </w:rPr>
              <w:t>О внесении изменений в постановление Администрации Новокривошеи</w:t>
            </w:r>
            <w:r w:rsidR="00031A70" w:rsidRPr="00031A70">
              <w:rPr>
                <w:rFonts w:ascii="Times New Roman" w:hAnsi="Times New Roman" w:cs="Times New Roman"/>
                <w:bCs/>
                <w:sz w:val="24"/>
              </w:rPr>
              <w:t>нского сельского поселения от 15.04.2016 № 32</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031A70" w:rsidRPr="00031A70">
              <w:rPr>
                <w:rFonts w:ascii="Times New Roman" w:hAnsi="Times New Roman" w:cs="Times New Roman"/>
                <w:sz w:val="24"/>
                <w:szCs w:val="24"/>
              </w:rPr>
              <w:t>Предоставление жилого помещения муниципального</w:t>
            </w:r>
          </w:p>
          <w:p w:rsidR="001F66D1" w:rsidRPr="00031A70" w:rsidRDefault="00031A70" w:rsidP="00031A70">
            <w:pPr>
              <w:pStyle w:val="af5"/>
              <w:ind w:right="-52" w:firstLine="0"/>
              <w:jc w:val="center"/>
              <w:rPr>
                <w:sz w:val="24"/>
              </w:rPr>
            </w:pPr>
            <w:r w:rsidRPr="00031A70">
              <w:rPr>
                <w:sz w:val="24"/>
              </w:rPr>
              <w:t>спец</w:t>
            </w:r>
            <w:r>
              <w:rPr>
                <w:sz w:val="24"/>
              </w:rPr>
              <w:t>иализированного жилищного фонда</w:t>
            </w:r>
            <w:r w:rsidR="001F66D1" w:rsidRPr="00031A70">
              <w:rPr>
                <w:sz w:val="24"/>
              </w:rPr>
              <w:t>»</w:t>
            </w:r>
            <w:r w:rsidR="00AE134F"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031A70">
        <w:rPr>
          <w:sz w:val="24"/>
          <w:szCs w:val="24"/>
        </w:rPr>
        <w:t>нского сельского поселения от 15.04.2016 № 32</w:t>
      </w:r>
      <w:r w:rsidR="00AE134F">
        <w:rPr>
          <w:sz w:val="24"/>
          <w:szCs w:val="24"/>
        </w:rPr>
        <w:t xml:space="preserve"> «Об утверждении Административного регламента по предоставлению муниципальной услуги «Предоставление </w:t>
      </w:r>
      <w:r w:rsidR="00DC6551">
        <w:rPr>
          <w:sz w:val="24"/>
          <w:szCs w:val="24"/>
        </w:rPr>
        <w:t>жилого помещения муниципального специализированного жилищного фонда</w:t>
      </w:r>
      <w:r w:rsidR="00AE134F">
        <w:rPr>
          <w:sz w:val="24"/>
          <w:szCs w:val="24"/>
        </w:rPr>
        <w:t>»:</w:t>
      </w:r>
    </w:p>
    <w:p w:rsidR="00AE134F" w:rsidRDefault="00AE134F" w:rsidP="00095FF7">
      <w:pPr>
        <w:pStyle w:val="Standard"/>
        <w:autoSpaceDE/>
        <w:ind w:firstLine="708"/>
        <w:jc w:val="both"/>
        <w:rPr>
          <w:sz w:val="24"/>
          <w:szCs w:val="24"/>
        </w:rPr>
      </w:pPr>
      <w:r>
        <w:rPr>
          <w:sz w:val="24"/>
          <w:szCs w:val="24"/>
        </w:rPr>
        <w:t xml:space="preserve">1.1. </w:t>
      </w:r>
      <w:r w:rsidR="001D214B">
        <w:rPr>
          <w:sz w:val="24"/>
          <w:szCs w:val="24"/>
        </w:rPr>
        <w:t>в части 11</w:t>
      </w:r>
      <w:r w:rsidR="00095FF7">
        <w:rPr>
          <w:sz w:val="24"/>
          <w:szCs w:val="24"/>
        </w:rPr>
        <w:t xml:space="preserve"> раздела 1 административного регламента исключить из текста:</w:t>
      </w:r>
    </w:p>
    <w:p w:rsidR="00095FF7" w:rsidRDefault="00095FF7" w:rsidP="00095FF7">
      <w:pPr>
        <w:tabs>
          <w:tab w:val="left" w:pos="1276"/>
        </w:tabs>
        <w:spacing w:line="240" w:lineRule="auto"/>
        <w:rPr>
          <w:rFonts w:ascii="Times New Roman" w:eastAsia="Times New Roman" w:hAnsi="Times New Roman" w:cs="Times New Roman"/>
          <w:sz w:val="24"/>
          <w:szCs w:val="24"/>
        </w:rPr>
      </w:pPr>
      <w:r w:rsidRPr="001D214B">
        <w:rPr>
          <w:rFonts w:ascii="Times New Roman" w:hAnsi="Times New Roman" w:cs="Times New Roman"/>
          <w:sz w:val="24"/>
          <w:szCs w:val="24"/>
        </w:rPr>
        <w:t>«</w:t>
      </w:r>
      <w:r w:rsidR="001D214B" w:rsidRPr="001D214B">
        <w:rPr>
          <w:rFonts w:ascii="Times New Roman" w:hAnsi="Times New Roman" w:cs="Times New Roman"/>
          <w:sz w:val="24"/>
          <w:szCs w:val="24"/>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proofErr w:type="gramStart"/>
      <w:r w:rsidR="001D214B" w:rsidRPr="001D214B">
        <w:rPr>
          <w:rFonts w:ascii="Times New Roman" w:hAnsi="Times New Roman" w:cs="Times New Roman"/>
          <w:sz w:val="24"/>
          <w:szCs w:val="24"/>
        </w:rPr>
        <w:t>,</w:t>
      </w:r>
      <w:r w:rsidRPr="001D214B">
        <w:rPr>
          <w:rFonts w:ascii="Times New Roman" w:eastAsia="Times New Roman" w:hAnsi="Times New Roman" w:cs="Times New Roman"/>
          <w:sz w:val="24"/>
          <w:szCs w:val="24"/>
        </w:rPr>
        <w:t>»</w:t>
      </w:r>
      <w:proofErr w:type="gramEnd"/>
      <w:r w:rsidR="005213D5">
        <w:rPr>
          <w:rFonts w:ascii="Times New Roman" w:eastAsia="Times New Roman" w:hAnsi="Times New Roman" w:cs="Times New Roman"/>
          <w:sz w:val="24"/>
          <w:szCs w:val="24"/>
        </w:rPr>
        <w:t>;</w:t>
      </w:r>
    </w:p>
    <w:p w:rsidR="001D214B" w:rsidRDefault="001D214B" w:rsidP="001D214B">
      <w:pPr>
        <w:pStyle w:val="a1"/>
        <w:numPr>
          <w:ilvl w:val="1"/>
          <w:numId w:val="11"/>
        </w:numPr>
        <w:ind w:left="0" w:firstLine="709"/>
      </w:pPr>
      <w:r>
        <w:t>в части 13 раздела 1 административного регламента исключить из текста:</w:t>
      </w:r>
    </w:p>
    <w:p w:rsidR="001D214B" w:rsidRPr="001D214B" w:rsidRDefault="001D214B" w:rsidP="001D214B">
      <w:pPr>
        <w:pStyle w:val="a1"/>
        <w:numPr>
          <w:ilvl w:val="0"/>
          <w:numId w:val="0"/>
        </w:numPr>
        <w:ind w:firstLine="709"/>
      </w:pPr>
      <w:r>
        <w:t>«</w:t>
      </w:r>
      <w:r w:rsidRPr="001D214B">
        <w:t xml:space="preserve">посредством автоматизированной информационной системы «Портал государственных и муниципальных услуг Томской области»: </w:t>
      </w:r>
      <w:hyperlink r:id="rId9" w:history="1">
        <w:r w:rsidRPr="001D214B">
          <w:rPr>
            <w:rStyle w:val="af2"/>
          </w:rPr>
          <w:t>http://pgs.tomsk.gov.ru/</w:t>
        </w:r>
      </w:hyperlink>
      <w:r w:rsidRPr="001D214B">
        <w:t>;</w:t>
      </w:r>
      <w:r>
        <w:t>»</w:t>
      </w:r>
      <w:r w:rsidR="005213D5">
        <w:t>;</w:t>
      </w:r>
    </w:p>
    <w:p w:rsidR="001D214B" w:rsidRPr="00B364C3" w:rsidRDefault="003D3D17" w:rsidP="00B364C3">
      <w:pPr>
        <w:pStyle w:val="a6"/>
        <w:numPr>
          <w:ilvl w:val="1"/>
          <w:numId w:val="11"/>
        </w:num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частях</w:t>
      </w:r>
      <w:proofErr w:type="gramEnd"/>
      <w:r w:rsidR="00B364C3" w:rsidRPr="00B364C3">
        <w:rPr>
          <w:rFonts w:ascii="Times New Roman" w:eastAsia="Times New Roman" w:hAnsi="Times New Roman" w:cs="Times New Roman"/>
          <w:sz w:val="24"/>
          <w:szCs w:val="24"/>
        </w:rPr>
        <w:t xml:space="preserve"> 24</w:t>
      </w:r>
      <w:r w:rsidR="00B364C3">
        <w:rPr>
          <w:rFonts w:ascii="Times New Roman" w:eastAsia="Times New Roman" w:hAnsi="Times New Roman" w:cs="Times New Roman"/>
          <w:sz w:val="24"/>
          <w:szCs w:val="24"/>
        </w:rPr>
        <w:t>, 55</w:t>
      </w:r>
      <w:r w:rsidR="00B364C3" w:rsidRPr="00B364C3">
        <w:rPr>
          <w:rFonts w:ascii="Times New Roman" w:eastAsia="Times New Roman" w:hAnsi="Times New Roman" w:cs="Times New Roman"/>
          <w:sz w:val="24"/>
          <w:szCs w:val="24"/>
        </w:rPr>
        <w:t xml:space="preserve"> раздела 1</w:t>
      </w:r>
      <w:r>
        <w:rPr>
          <w:rFonts w:ascii="Times New Roman" w:eastAsia="Times New Roman" w:hAnsi="Times New Roman" w:cs="Times New Roman"/>
          <w:sz w:val="24"/>
          <w:szCs w:val="24"/>
        </w:rPr>
        <w:t>, в частях</w:t>
      </w:r>
      <w:r w:rsidR="00C528E8">
        <w:rPr>
          <w:rFonts w:ascii="Times New Roman" w:eastAsia="Times New Roman" w:hAnsi="Times New Roman" w:cs="Times New Roman"/>
          <w:sz w:val="24"/>
          <w:szCs w:val="24"/>
        </w:rPr>
        <w:t xml:space="preserve"> 77, 79 раздела 2</w:t>
      </w:r>
      <w:r w:rsidR="00B364C3" w:rsidRPr="00B364C3">
        <w:rPr>
          <w:rFonts w:ascii="Times New Roman" w:eastAsia="Times New Roman" w:hAnsi="Times New Roman" w:cs="Times New Roman"/>
          <w:sz w:val="24"/>
          <w:szCs w:val="24"/>
        </w:rPr>
        <w:t xml:space="preserve"> административного регламента исключить из текста:</w:t>
      </w:r>
    </w:p>
    <w:p w:rsidR="00B364C3" w:rsidRPr="00B364C3" w:rsidRDefault="00B364C3" w:rsidP="00B364C3">
      <w:pPr>
        <w:tabs>
          <w:tab w:val="left" w:pos="1276"/>
        </w:tabs>
        <w:spacing w:line="240" w:lineRule="auto"/>
        <w:ind w:left="710" w:firstLine="0"/>
        <w:rPr>
          <w:rFonts w:ascii="Times New Roman" w:eastAsia="Times New Roman" w:hAnsi="Times New Roman" w:cs="Times New Roman"/>
          <w:sz w:val="24"/>
          <w:szCs w:val="24"/>
        </w:rPr>
      </w:pPr>
      <w:r w:rsidRPr="00B364C3">
        <w:rPr>
          <w:rFonts w:ascii="Times New Roman" w:eastAsia="Times New Roman" w:hAnsi="Times New Roman" w:cs="Times New Roman"/>
          <w:sz w:val="24"/>
          <w:szCs w:val="24"/>
        </w:rPr>
        <w:t>«</w:t>
      </w:r>
      <w:r w:rsidRPr="00B364C3">
        <w:rPr>
          <w:rFonts w:ascii="Times New Roman" w:hAnsi="Times New Roman" w:cs="Times New Roman"/>
          <w:sz w:val="24"/>
          <w:szCs w:val="24"/>
        </w:rPr>
        <w:t>Портал государственных и муниципальных услуг Томской области</w:t>
      </w:r>
      <w:proofErr w:type="gramStart"/>
      <w:r w:rsidRPr="00B364C3">
        <w:rPr>
          <w:rFonts w:ascii="Times New Roman" w:hAnsi="Times New Roman" w:cs="Times New Roman"/>
          <w:sz w:val="24"/>
          <w:szCs w:val="24"/>
        </w:rPr>
        <w:t>,»</w:t>
      </w:r>
      <w:proofErr w:type="gramEnd"/>
      <w:r w:rsidR="005213D5">
        <w:rPr>
          <w:rFonts w:ascii="Times New Roman" w:hAnsi="Times New Roman" w:cs="Times New Roman"/>
          <w:sz w:val="24"/>
          <w:szCs w:val="24"/>
        </w:rPr>
        <w:t>;</w:t>
      </w:r>
    </w:p>
    <w:p w:rsidR="008E6350" w:rsidRPr="009D5D7B" w:rsidRDefault="00B364C3" w:rsidP="008E6350">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32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части 40</w:t>
      </w:r>
      <w:r w:rsidR="008E6350">
        <w:rPr>
          <w:rFonts w:ascii="Times New Roman" w:eastAsia="Times New Roman" w:hAnsi="Times New Roman" w:cs="Times New Roman"/>
          <w:sz w:val="24"/>
          <w:szCs w:val="24"/>
        </w:rPr>
        <w:t xml:space="preserve"> </w:t>
      </w:r>
      <w:r w:rsidR="00B365FF">
        <w:rPr>
          <w:rFonts w:ascii="Times New Roman" w:eastAsia="Times New Roman" w:hAnsi="Times New Roman" w:cs="Times New Roman"/>
          <w:sz w:val="24"/>
          <w:szCs w:val="24"/>
        </w:rPr>
        <w:t xml:space="preserve">раздела 2 </w:t>
      </w:r>
      <w:r w:rsidR="008E6350">
        <w:rPr>
          <w:rFonts w:ascii="Times New Roman" w:eastAsia="Times New Roman" w:hAnsi="Times New Roman" w:cs="Times New Roman"/>
          <w:sz w:val="24"/>
          <w:szCs w:val="24"/>
        </w:rPr>
        <w:t>административного регламента исключить из текста</w:t>
      </w:r>
      <w:r w:rsidR="00B365FF">
        <w:rPr>
          <w:rFonts w:ascii="Times New Roman" w:eastAsia="Times New Roman" w:hAnsi="Times New Roman" w:cs="Times New Roman"/>
          <w:sz w:val="24"/>
          <w:szCs w:val="24"/>
        </w:rPr>
        <w:t>:</w:t>
      </w:r>
    </w:p>
    <w:p w:rsidR="00B364C3" w:rsidRDefault="00B364C3" w:rsidP="00095FF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w:t>
      </w:r>
      <w:r w:rsidRPr="00B364C3">
        <w:rPr>
          <w:rFonts w:ascii="Times New Roman" w:hAnsi="Times New Roman" w:cs="Times New Roman"/>
          <w:sz w:val="24"/>
          <w:szCs w:val="24"/>
        </w:rPr>
        <w:t>на Портале государственных и муниципальных услуг Томской области (</w:t>
      </w:r>
      <w:hyperlink r:id="rId10" w:history="1">
        <w:r w:rsidRPr="00727C3D">
          <w:rPr>
            <w:rStyle w:val="af2"/>
            <w:rFonts w:ascii="Times New Roman" w:hAnsi="Times New Roman" w:cs="Times New Roman"/>
            <w:sz w:val="24"/>
            <w:szCs w:val="24"/>
          </w:rPr>
          <w:t>http://pgs.tomsk.gov.ru),»</w:t>
        </w:r>
      </w:hyperlink>
      <w:r w:rsidR="005213D5">
        <w:rPr>
          <w:rStyle w:val="af2"/>
          <w:rFonts w:ascii="Times New Roman" w:hAnsi="Times New Roman" w:cs="Times New Roman"/>
          <w:sz w:val="24"/>
          <w:szCs w:val="24"/>
        </w:rPr>
        <w:t>;</w:t>
      </w:r>
    </w:p>
    <w:p w:rsidR="00B364C3" w:rsidRDefault="003D3D17" w:rsidP="00095FF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 xml:space="preserve">1.5 в </w:t>
      </w:r>
      <w:proofErr w:type="gramStart"/>
      <w:r>
        <w:rPr>
          <w:rFonts w:ascii="Times New Roman" w:hAnsi="Times New Roman" w:cs="Times New Roman"/>
          <w:sz w:val="24"/>
          <w:szCs w:val="24"/>
        </w:rPr>
        <w:t>частях</w:t>
      </w:r>
      <w:proofErr w:type="gramEnd"/>
      <w:r w:rsidR="00B364C3">
        <w:rPr>
          <w:rFonts w:ascii="Times New Roman" w:hAnsi="Times New Roman" w:cs="Times New Roman"/>
          <w:sz w:val="24"/>
          <w:szCs w:val="24"/>
        </w:rPr>
        <w:t xml:space="preserve"> 42</w:t>
      </w:r>
      <w:r w:rsidR="00C528E8">
        <w:rPr>
          <w:rFonts w:ascii="Times New Roman" w:hAnsi="Times New Roman" w:cs="Times New Roman"/>
          <w:sz w:val="24"/>
          <w:szCs w:val="24"/>
        </w:rPr>
        <w:t>, 69, 71, 76</w:t>
      </w:r>
      <w:r w:rsidR="00B364C3">
        <w:rPr>
          <w:rFonts w:ascii="Times New Roman" w:hAnsi="Times New Roman" w:cs="Times New Roman"/>
          <w:sz w:val="24"/>
          <w:szCs w:val="24"/>
        </w:rPr>
        <w:t xml:space="preserve"> раздела 2 административного регламента исключить из текста:</w:t>
      </w:r>
    </w:p>
    <w:p w:rsidR="00B364C3" w:rsidRPr="00B364C3" w:rsidRDefault="00B364C3" w:rsidP="00B364C3">
      <w:pPr>
        <w:tabs>
          <w:tab w:val="left" w:pos="1276"/>
        </w:tabs>
        <w:spacing w:line="240" w:lineRule="auto"/>
        <w:rPr>
          <w:rFonts w:ascii="Times New Roman" w:hAnsi="Times New Roman" w:cs="Times New Roman"/>
          <w:sz w:val="24"/>
          <w:szCs w:val="24"/>
        </w:rPr>
      </w:pPr>
      <w:r w:rsidRPr="00B364C3">
        <w:rPr>
          <w:rFonts w:ascii="Times New Roman" w:hAnsi="Times New Roman" w:cs="Times New Roman"/>
          <w:sz w:val="24"/>
          <w:szCs w:val="24"/>
        </w:rPr>
        <w:t>«Портала государственных и муниципальных услуг Томской области (http://pgs.tomsk.gov.ru),»</w:t>
      </w:r>
      <w:r w:rsidR="005213D5">
        <w:rPr>
          <w:rFonts w:ascii="Times New Roman" w:hAnsi="Times New Roman" w:cs="Times New Roman"/>
          <w:sz w:val="24"/>
          <w:szCs w:val="24"/>
        </w:rPr>
        <w:t>;</w:t>
      </w:r>
    </w:p>
    <w:p w:rsidR="00B364C3" w:rsidRDefault="003D3D17" w:rsidP="00095FF7">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в </w:t>
      </w:r>
      <w:proofErr w:type="gramStart"/>
      <w:r>
        <w:rPr>
          <w:rFonts w:ascii="Times New Roman" w:eastAsia="Times New Roman" w:hAnsi="Times New Roman" w:cs="Times New Roman"/>
          <w:sz w:val="24"/>
          <w:szCs w:val="24"/>
        </w:rPr>
        <w:t>частях</w:t>
      </w:r>
      <w:proofErr w:type="gramEnd"/>
      <w:r w:rsidR="00C528E8">
        <w:rPr>
          <w:rFonts w:ascii="Times New Roman" w:eastAsia="Times New Roman" w:hAnsi="Times New Roman" w:cs="Times New Roman"/>
          <w:sz w:val="24"/>
          <w:szCs w:val="24"/>
        </w:rPr>
        <w:t xml:space="preserve"> 72, 81, 82 раздела 2 административного регламента исключить из текста:</w:t>
      </w:r>
    </w:p>
    <w:p w:rsidR="00C528E8" w:rsidRDefault="00C528E8" w:rsidP="00095FF7">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Портала государственных и муниципальных услуг Томской области»</w:t>
      </w:r>
      <w:r w:rsidR="005213D5">
        <w:rPr>
          <w:rFonts w:ascii="Times New Roman" w:eastAsia="Times New Roman" w:hAnsi="Times New Roman" w:cs="Times New Roman"/>
          <w:sz w:val="24"/>
          <w:szCs w:val="24"/>
        </w:rPr>
        <w:t>;</w:t>
      </w:r>
    </w:p>
    <w:p w:rsidR="00C528E8" w:rsidRDefault="003D3D17" w:rsidP="00095FF7">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в </w:t>
      </w:r>
      <w:proofErr w:type="gramStart"/>
      <w:r>
        <w:rPr>
          <w:rFonts w:ascii="Times New Roman" w:eastAsia="Times New Roman" w:hAnsi="Times New Roman" w:cs="Times New Roman"/>
          <w:sz w:val="24"/>
          <w:szCs w:val="24"/>
        </w:rPr>
        <w:t>частях</w:t>
      </w:r>
      <w:proofErr w:type="gramEnd"/>
      <w:r w:rsidR="00C528E8">
        <w:rPr>
          <w:rFonts w:ascii="Times New Roman" w:eastAsia="Times New Roman" w:hAnsi="Times New Roman" w:cs="Times New Roman"/>
          <w:sz w:val="24"/>
          <w:szCs w:val="24"/>
        </w:rPr>
        <w:t xml:space="preserve"> 99</w:t>
      </w:r>
      <w:r w:rsidR="00745169">
        <w:rPr>
          <w:rFonts w:ascii="Times New Roman" w:eastAsia="Times New Roman" w:hAnsi="Times New Roman" w:cs="Times New Roman"/>
          <w:sz w:val="24"/>
          <w:szCs w:val="24"/>
        </w:rPr>
        <w:t>, 152</w:t>
      </w:r>
      <w:r w:rsidR="00C528E8">
        <w:rPr>
          <w:rFonts w:ascii="Times New Roman" w:eastAsia="Times New Roman" w:hAnsi="Times New Roman" w:cs="Times New Roman"/>
          <w:sz w:val="24"/>
          <w:szCs w:val="24"/>
        </w:rPr>
        <w:t xml:space="preserve"> раздела 3 административного регламента исключить из текста:</w:t>
      </w:r>
    </w:p>
    <w:p w:rsidR="00C528E8" w:rsidRPr="00B364C3" w:rsidRDefault="00C528E8" w:rsidP="009037BA">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Портале государственных и муниципальных услуг Томской области»</w:t>
      </w:r>
      <w:r w:rsidR="005213D5">
        <w:rPr>
          <w:rFonts w:ascii="Times New Roman" w:eastAsia="Times New Roman" w:hAnsi="Times New Roman" w:cs="Times New Roman"/>
          <w:sz w:val="24"/>
          <w:szCs w:val="24"/>
        </w:rPr>
        <w:t>;</w:t>
      </w:r>
    </w:p>
    <w:p w:rsidR="00CB070C" w:rsidRDefault="009037BA" w:rsidP="00CB070C">
      <w:pPr>
        <w:adjustRightInd w:val="0"/>
        <w:spacing w:line="240" w:lineRule="auto"/>
        <w:rPr>
          <w:rFonts w:ascii="Times New Roman" w:hAnsi="Times New Roman"/>
          <w:sz w:val="24"/>
          <w:szCs w:val="24"/>
        </w:rPr>
      </w:pPr>
      <w:r>
        <w:rPr>
          <w:rFonts w:ascii="Times New Roman" w:hAnsi="Times New Roman" w:cs="Times New Roman"/>
          <w:sz w:val="24"/>
          <w:szCs w:val="24"/>
        </w:rPr>
        <w:t>1.8</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044901">
        <w:rPr>
          <w:rFonts w:ascii="Times New Roman" w:hAnsi="Times New Roman"/>
          <w:sz w:val="24"/>
          <w:szCs w:val="24"/>
        </w:rPr>
        <w:t>8</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 xml:space="preserve">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w:t>
      </w:r>
      <w:r w:rsidRPr="00CB070C">
        <w:rPr>
          <w:rFonts w:ascii="Times New Roman" w:hAnsi="Times New Roman" w:cs="Times New Roman"/>
          <w:sz w:val="24"/>
          <w:szCs w:val="24"/>
        </w:rPr>
        <w:lastRenderedPageBreak/>
        <w:t>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5213D5">
        <w:rPr>
          <w:rFonts w:ascii="Times New Roman" w:hAnsi="Times New Roman" w:cs="Times New Roman"/>
          <w:sz w:val="24"/>
          <w:szCs w:val="24"/>
        </w:rPr>
        <w:t>;</w:t>
      </w:r>
    </w:p>
    <w:p w:rsidR="00A1336A" w:rsidRDefault="00A1336A"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1.9. часть 47 раздела 2 административного регламента изложить в следующей редакции:</w:t>
      </w:r>
    </w:p>
    <w:p w:rsidR="001E2FCF" w:rsidRPr="009D5D7B" w:rsidRDefault="001E2FCF" w:rsidP="001E2FC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47</w:t>
      </w:r>
      <w:bookmarkStart w:id="0" w:name="_GoBack"/>
      <w:bookmarkEnd w:id="0"/>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1E2FCF" w:rsidRPr="009D5D7B" w:rsidRDefault="001E2FCF" w:rsidP="001E2FC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FCF" w:rsidRDefault="001E2FCF" w:rsidP="001E2FCF">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1E2FCF" w:rsidRDefault="001E2FCF" w:rsidP="001E2FCF">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1E2FCF" w:rsidRDefault="001E2FCF" w:rsidP="001E2FCF">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2FCF" w:rsidRDefault="001E2FCF" w:rsidP="001E2FCF">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2FCF" w:rsidRDefault="001E2FCF" w:rsidP="001E2FCF">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1E2FCF" w:rsidRDefault="001E2FCF" w:rsidP="001E2FCF">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336A" w:rsidRPr="00B10EB8" w:rsidRDefault="001E2FCF" w:rsidP="001E2FCF">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w:t>
      </w:r>
      <w: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A1336A"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1.10</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050D77" w:rsidP="003412B0">
      <w:pPr>
        <w:spacing w:line="240" w:lineRule="auto"/>
        <w:ind w:firstLine="426"/>
        <w:rPr>
          <w:rFonts w:ascii="Times New Roman" w:hAnsi="Times New Roman"/>
          <w:sz w:val="24"/>
          <w:szCs w:val="24"/>
        </w:rPr>
      </w:pPr>
      <w:r>
        <w:rPr>
          <w:rFonts w:ascii="Times New Roman" w:hAnsi="Times New Roman"/>
          <w:sz w:val="24"/>
          <w:szCs w:val="24"/>
        </w:rPr>
        <w:t>169</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050D77"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170</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050D77"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171</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lastRenderedPageBreak/>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050D77"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172</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w:t>
      </w:r>
      <w:r w:rsidR="003412B0" w:rsidRPr="002E47DA">
        <w:rPr>
          <w:rFonts w:ascii="Times New Roman" w:hAnsi="Times New Roman"/>
          <w:sz w:val="24"/>
          <w:szCs w:val="24"/>
        </w:rPr>
        <w:lastRenderedPageBreak/>
        <w:t>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173</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174</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050D77">
        <w:rPr>
          <w:rFonts w:ascii="Times New Roman" w:hAnsi="Times New Roman"/>
          <w:sz w:val="24"/>
          <w:szCs w:val="24"/>
        </w:rPr>
        <w:t>75</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050D77">
        <w:rPr>
          <w:rFonts w:ascii="Times New Roman" w:hAnsi="Times New Roman"/>
          <w:sz w:val="24"/>
          <w:szCs w:val="24"/>
        </w:rPr>
        <w:t>76</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177</w:t>
      </w:r>
      <w:r w:rsidR="003412B0" w:rsidRPr="002E47DA">
        <w:rPr>
          <w:rFonts w:ascii="Times New Roman" w:hAnsi="Times New Roman"/>
          <w:sz w:val="24"/>
          <w:szCs w:val="24"/>
        </w:rPr>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w:t>
      </w:r>
      <w:r w:rsidR="003412B0" w:rsidRPr="002E47DA">
        <w:rPr>
          <w:rFonts w:ascii="Times New Roman" w:hAnsi="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050D77">
        <w:rPr>
          <w:rFonts w:ascii="Times New Roman" w:hAnsi="Times New Roman"/>
          <w:bCs/>
          <w:sz w:val="24"/>
          <w:szCs w:val="24"/>
        </w:rPr>
        <w:t>78</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179</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050D77">
        <w:rPr>
          <w:rFonts w:ascii="Times New Roman" w:hAnsi="Times New Roman"/>
          <w:bCs/>
          <w:sz w:val="24"/>
          <w:szCs w:val="24"/>
        </w:rPr>
        <w:t>80</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181</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18</w:t>
      </w:r>
      <w:r w:rsidR="003412B0">
        <w:rPr>
          <w:rFonts w:ascii="Times New Roman" w:hAnsi="Times New Roman"/>
          <w:bCs/>
          <w:sz w:val="24"/>
          <w:szCs w:val="24"/>
        </w:rPr>
        <w:t>2</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18</w:t>
      </w:r>
      <w:r w:rsidR="003412B0">
        <w:rPr>
          <w:rFonts w:ascii="Times New Roman" w:hAnsi="Times New Roman"/>
          <w:bCs/>
          <w:sz w:val="24"/>
          <w:szCs w:val="24"/>
        </w:rPr>
        <w:t>3</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18</w:t>
      </w:r>
      <w:r w:rsidR="003412B0">
        <w:rPr>
          <w:rFonts w:ascii="Times New Roman" w:hAnsi="Times New Roman"/>
          <w:bCs/>
          <w:sz w:val="24"/>
          <w:szCs w:val="24"/>
        </w:rPr>
        <w:t>4</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18</w:t>
      </w:r>
      <w:r w:rsidR="003412B0">
        <w:rPr>
          <w:rFonts w:ascii="Times New Roman" w:hAnsi="Times New Roman"/>
          <w:bCs/>
          <w:sz w:val="24"/>
          <w:szCs w:val="24"/>
        </w:rPr>
        <w:t>5</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050D77">
        <w:rPr>
          <w:rFonts w:ascii="Times New Roman" w:hAnsi="Times New Roman"/>
          <w:bCs/>
          <w:sz w:val="24"/>
          <w:szCs w:val="24"/>
        </w:rPr>
        <w:t>8</w:t>
      </w:r>
      <w:r>
        <w:rPr>
          <w:rFonts w:ascii="Times New Roman" w:hAnsi="Times New Roman"/>
          <w:bCs/>
          <w:sz w:val="24"/>
          <w:szCs w:val="24"/>
        </w:rPr>
        <w:t>6</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18</w:t>
      </w:r>
      <w:r w:rsidR="003412B0">
        <w:rPr>
          <w:rFonts w:ascii="Times New Roman" w:hAnsi="Times New Roman"/>
          <w:sz w:val="24"/>
          <w:szCs w:val="24"/>
        </w:rPr>
        <w:t>7</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18</w:t>
      </w:r>
      <w:r w:rsidR="003412B0">
        <w:rPr>
          <w:rFonts w:ascii="Times New Roman" w:hAnsi="Times New Roman"/>
          <w:sz w:val="24"/>
          <w:szCs w:val="24"/>
        </w:rPr>
        <w:t>8</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lastRenderedPageBreak/>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18</w:t>
      </w:r>
      <w:r w:rsidR="003412B0">
        <w:rPr>
          <w:rFonts w:ascii="Times New Roman" w:hAnsi="Times New Roman"/>
          <w:sz w:val="24"/>
          <w:szCs w:val="24"/>
        </w:rPr>
        <w:t>9</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050D77">
        <w:rPr>
          <w:rFonts w:ascii="Times New Roman" w:hAnsi="Times New Roman"/>
          <w:sz w:val="24"/>
          <w:szCs w:val="24"/>
        </w:rPr>
        <w:t>90</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5213D5">
        <w:rPr>
          <w:rFonts w:ascii="Times New Roman" w:hAnsi="Times New Roman"/>
          <w:sz w:val="24"/>
          <w:szCs w:val="24"/>
        </w:rPr>
        <w:t>188</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050D77">
        <w:rPr>
          <w:rFonts w:ascii="Times New Roman" w:hAnsi="Times New Roman"/>
          <w:sz w:val="24"/>
          <w:szCs w:val="24"/>
        </w:rPr>
        <w:t>91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5213D5">
        <w:rPr>
          <w:rFonts w:ascii="Times New Roman" w:hAnsi="Times New Roman"/>
          <w:sz w:val="24"/>
          <w:szCs w:val="24"/>
        </w:rPr>
        <w:t>190</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050D77">
        <w:rPr>
          <w:rFonts w:ascii="Times New Roman" w:hAnsi="Times New Roman"/>
          <w:sz w:val="24"/>
          <w:szCs w:val="24"/>
        </w:rPr>
        <w:t>92</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5213D5">
        <w:rPr>
          <w:rFonts w:ascii="Times New Roman" w:hAnsi="Times New Roman"/>
          <w:sz w:val="24"/>
          <w:szCs w:val="24"/>
        </w:rPr>
        <w:t>90</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3</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4</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5</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6</w:t>
      </w:r>
      <w:r w:rsidR="003412B0" w:rsidRPr="002E47DA">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w:t>
      </w:r>
      <w:r w:rsidR="003412B0" w:rsidRPr="002E47DA">
        <w:rPr>
          <w:rFonts w:ascii="Times New Roman" w:hAnsi="Times New Roman"/>
          <w:sz w:val="24"/>
          <w:szCs w:val="24"/>
        </w:rPr>
        <w:lastRenderedPageBreak/>
        <w:t>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7</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8</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19</w:t>
      </w:r>
      <w:r w:rsidR="003412B0">
        <w:rPr>
          <w:rFonts w:ascii="Times New Roman" w:hAnsi="Times New Roman"/>
          <w:sz w:val="24"/>
          <w:szCs w:val="24"/>
        </w:rPr>
        <w:t>9</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5213D5">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5213D5">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80" w:rsidRDefault="003B3080" w:rsidP="008D5C8E">
      <w:pPr>
        <w:spacing w:line="240" w:lineRule="auto"/>
      </w:pPr>
      <w:r>
        <w:separator/>
      </w:r>
    </w:p>
  </w:endnote>
  <w:endnote w:type="continuationSeparator" w:id="0">
    <w:p w:rsidR="003B3080" w:rsidRDefault="003B3080"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80" w:rsidRDefault="003B3080" w:rsidP="008D5C8E">
      <w:pPr>
        <w:spacing w:line="240" w:lineRule="auto"/>
      </w:pPr>
      <w:r>
        <w:separator/>
      </w:r>
    </w:p>
  </w:footnote>
  <w:footnote w:type="continuationSeparator" w:id="0">
    <w:p w:rsidR="003B3080" w:rsidRDefault="003B3080"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4901"/>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2FCF"/>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080"/>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3D5"/>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3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1E2FCF"/>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gs.tomsk.gov.ru)," TargetMode="External"/><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8D6CC8D-2786-450D-BBCD-3755F376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8</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55</cp:revision>
  <cp:lastPrinted>2016-04-18T04:59:00Z</cp:lastPrinted>
  <dcterms:created xsi:type="dcterms:W3CDTF">2014-09-24T03:56:00Z</dcterms:created>
  <dcterms:modified xsi:type="dcterms:W3CDTF">2019-01-31T09:50:00Z</dcterms:modified>
</cp:coreProperties>
</file>